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166" w:rsidRDefault="00660E0F" w:rsidP="00660E0F">
      <w:pPr>
        <w:spacing w:line="240" w:lineRule="auto"/>
        <w:ind w:firstLine="709"/>
        <w:contextualSpacing/>
        <w:jc w:val="center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Размещение и эксплуатация </w:t>
      </w:r>
      <w:proofErr w:type="spellStart"/>
      <w:r>
        <w:rPr>
          <w:rFonts w:ascii="Times New Roman" w:hAnsi="Times New Roman"/>
          <w:sz w:val="28"/>
          <w:szCs w:val="26"/>
        </w:rPr>
        <w:t>майнингового</w:t>
      </w:r>
      <w:proofErr w:type="spellEnd"/>
      <w:r>
        <w:rPr>
          <w:rFonts w:ascii="Times New Roman" w:hAnsi="Times New Roman"/>
          <w:sz w:val="28"/>
          <w:szCs w:val="26"/>
        </w:rPr>
        <w:t xml:space="preserve"> оборудования в соответствии </w:t>
      </w:r>
      <w:r>
        <w:rPr>
          <w:rFonts w:ascii="Times New Roman" w:hAnsi="Times New Roman"/>
          <w:sz w:val="28"/>
          <w:szCs w:val="26"/>
        </w:rPr>
        <w:t>с действующим</w:t>
      </w:r>
      <w:r>
        <w:rPr>
          <w:rFonts w:ascii="Times New Roman" w:hAnsi="Times New Roman"/>
          <w:sz w:val="28"/>
          <w:szCs w:val="26"/>
        </w:rPr>
        <w:t xml:space="preserve"> законодательством</w:t>
      </w:r>
      <w:r>
        <w:rPr>
          <w:rFonts w:ascii="Times New Roman" w:hAnsi="Times New Roman"/>
          <w:sz w:val="28"/>
          <w:szCs w:val="26"/>
        </w:rPr>
        <w:t>.</w:t>
      </w:r>
    </w:p>
    <w:p w:rsidR="00660E0F" w:rsidRDefault="00660E0F" w:rsidP="00660E0F">
      <w:pPr>
        <w:spacing w:line="240" w:lineRule="auto"/>
        <w:ind w:firstLine="709"/>
        <w:contextualSpacing/>
        <w:jc w:val="center"/>
        <w:rPr>
          <w:rFonts w:ascii="Times New Roman" w:hAnsi="Times New Roman"/>
          <w:sz w:val="28"/>
          <w:szCs w:val="26"/>
        </w:rPr>
      </w:pPr>
    </w:p>
    <w:p w:rsidR="00660E0F" w:rsidRDefault="00660E0F" w:rsidP="00660E0F">
      <w:pPr>
        <w:spacing w:line="240" w:lineRule="auto"/>
        <w:ind w:firstLine="709"/>
        <w:contextualSpacing/>
        <w:jc w:val="center"/>
        <w:rPr>
          <w:rFonts w:ascii="Times New Roman" w:hAnsi="Times New Roman"/>
          <w:sz w:val="28"/>
          <w:szCs w:val="26"/>
        </w:rPr>
      </w:pPr>
    </w:p>
    <w:p w:rsidR="00660E0F" w:rsidRDefault="00660E0F" w:rsidP="00660E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6"/>
        </w:rPr>
      </w:pPr>
      <w:proofErr w:type="spellStart"/>
      <w:r>
        <w:rPr>
          <w:rFonts w:ascii="Times New Roman" w:hAnsi="Times New Roman"/>
          <w:sz w:val="28"/>
          <w:szCs w:val="26"/>
        </w:rPr>
        <w:t>Майнинг</w:t>
      </w:r>
      <w:proofErr w:type="spellEnd"/>
      <w:r>
        <w:rPr>
          <w:rFonts w:ascii="Times New Roman" w:hAnsi="Times New Roman"/>
          <w:sz w:val="28"/>
          <w:szCs w:val="26"/>
        </w:rPr>
        <w:t xml:space="preserve"> – это способ получения новых блоков (монет) </w:t>
      </w:r>
      <w:proofErr w:type="spellStart"/>
      <w:r>
        <w:rPr>
          <w:rFonts w:ascii="Times New Roman" w:hAnsi="Times New Roman"/>
          <w:sz w:val="28"/>
          <w:szCs w:val="26"/>
        </w:rPr>
        <w:t>криптовалюты</w:t>
      </w:r>
      <w:proofErr w:type="spellEnd"/>
      <w:r>
        <w:rPr>
          <w:rFonts w:ascii="Times New Roman" w:hAnsi="Times New Roman"/>
          <w:sz w:val="28"/>
          <w:szCs w:val="26"/>
        </w:rPr>
        <w:t xml:space="preserve"> посредством решения компьютером определенных криптографических, математических и других видов вычислений, что в свою очередь приносит определенное количество электронных денег, которые вносятся в общую копилку и регистрируются в публичной «бухгалтерской книге».</w:t>
      </w:r>
    </w:p>
    <w:p w:rsidR="00660E0F" w:rsidRDefault="00660E0F" w:rsidP="00660E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Тарифы, нормативы, размер платы определяются службой по тарифам Иркутской области (приказ от 25.12.2020 № 483-спр), Постановлением правительства РФ от 29.12.2011 № 1178 «О ценообразовании в области регулируемых цен в электроэнергетике»</w:t>
      </w:r>
      <w:r w:rsidR="00152ED0">
        <w:rPr>
          <w:rFonts w:ascii="Times New Roman" w:hAnsi="Times New Roman"/>
          <w:sz w:val="28"/>
          <w:szCs w:val="26"/>
        </w:rPr>
        <w:t>, приказом ФТС России от 16.09.2014 № 1442-э «Об утверждении методических указаний по расчету тарифов на электрическую энергию (мощность) для населения и приравненных к нему категорий</w:t>
      </w:r>
      <w:r w:rsidR="004C437E">
        <w:rPr>
          <w:rFonts w:ascii="Times New Roman" w:hAnsi="Times New Roman"/>
          <w:sz w:val="28"/>
          <w:szCs w:val="26"/>
        </w:rPr>
        <w:t xml:space="preserve"> </w:t>
      </w:r>
      <w:r w:rsidR="00152ED0">
        <w:rPr>
          <w:rFonts w:ascii="Times New Roman" w:hAnsi="Times New Roman"/>
          <w:sz w:val="28"/>
          <w:szCs w:val="26"/>
        </w:rPr>
        <w:t>потребителей,</w:t>
      </w:r>
      <w:r w:rsidR="004C437E">
        <w:rPr>
          <w:rFonts w:ascii="Times New Roman" w:hAnsi="Times New Roman"/>
          <w:sz w:val="28"/>
          <w:szCs w:val="26"/>
        </w:rPr>
        <w:t xml:space="preserve"> </w:t>
      </w:r>
      <w:bookmarkStart w:id="0" w:name="_GoBack"/>
      <w:bookmarkEnd w:id="0"/>
      <w:r w:rsidR="00152ED0">
        <w:rPr>
          <w:rFonts w:ascii="Times New Roman" w:hAnsi="Times New Roman"/>
          <w:sz w:val="28"/>
          <w:szCs w:val="26"/>
        </w:rPr>
        <w:t>тарифов на услуги по передаче электрической энергии, поставляемой населению и приравненным к нему категориям потребителей».</w:t>
      </w:r>
    </w:p>
    <w:p w:rsidR="00152ED0" w:rsidRDefault="00152ED0" w:rsidP="00660E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Эксплуатация </w:t>
      </w:r>
      <w:proofErr w:type="spellStart"/>
      <w:r>
        <w:rPr>
          <w:rFonts w:ascii="Times New Roman" w:hAnsi="Times New Roman"/>
          <w:sz w:val="28"/>
          <w:szCs w:val="26"/>
        </w:rPr>
        <w:t>майнингового</w:t>
      </w:r>
      <w:proofErr w:type="spellEnd"/>
      <w:r>
        <w:rPr>
          <w:rFonts w:ascii="Times New Roman" w:hAnsi="Times New Roman"/>
          <w:sz w:val="28"/>
          <w:szCs w:val="26"/>
        </w:rPr>
        <w:t xml:space="preserve"> оборудования предусматривает электропотребление не предназначенного для коммунально-бытового использования гражданами, в связи с чем стоимость электрической энергии по такому оборудованию не подлежит государственному регулированию и в соответствии с Постановлением Правительства РФ от 04.05.2012 № 442 рассчитывается гарантирующим поставщиком по нерегулируемым ценам первой ценовой категории, прочие потребители.</w:t>
      </w:r>
    </w:p>
    <w:p w:rsidR="00152ED0" w:rsidRDefault="00FA180A" w:rsidP="00660E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При размещении </w:t>
      </w:r>
      <w:proofErr w:type="spellStart"/>
      <w:r>
        <w:rPr>
          <w:rFonts w:ascii="Times New Roman" w:hAnsi="Times New Roman"/>
          <w:sz w:val="28"/>
          <w:szCs w:val="26"/>
        </w:rPr>
        <w:t>майнингового</w:t>
      </w:r>
      <w:proofErr w:type="spellEnd"/>
      <w:r>
        <w:rPr>
          <w:rFonts w:ascii="Times New Roman" w:hAnsi="Times New Roman"/>
          <w:sz w:val="28"/>
          <w:szCs w:val="26"/>
        </w:rPr>
        <w:t xml:space="preserve"> оборудования необходимо соблюдать меры пожарной безопасности, установленные Федеральным законом от 21.12.1994 № 69 «О пожарной безопасности», а также Постановлением Правительства Российской Федерации от 16.09.2020 № 1479 </w:t>
      </w:r>
      <w:r w:rsidRPr="00FA180A">
        <w:rPr>
          <w:rFonts w:ascii="Times New Roman" w:hAnsi="Times New Roman"/>
          <w:sz w:val="28"/>
          <w:szCs w:val="26"/>
        </w:rPr>
        <w:t>«Об утверждении Правил противопож</w:t>
      </w:r>
      <w:r>
        <w:rPr>
          <w:rFonts w:ascii="Times New Roman" w:hAnsi="Times New Roman"/>
          <w:sz w:val="28"/>
          <w:szCs w:val="26"/>
        </w:rPr>
        <w:t>арного режима в Российской Феде</w:t>
      </w:r>
      <w:r w:rsidRPr="00FA180A">
        <w:rPr>
          <w:rFonts w:ascii="Times New Roman" w:hAnsi="Times New Roman"/>
          <w:sz w:val="28"/>
          <w:szCs w:val="26"/>
        </w:rPr>
        <w:t>рации»</w:t>
      </w:r>
      <w:r>
        <w:rPr>
          <w:rFonts w:ascii="Times New Roman" w:hAnsi="Times New Roman"/>
          <w:sz w:val="28"/>
          <w:szCs w:val="26"/>
        </w:rPr>
        <w:t>.</w:t>
      </w:r>
    </w:p>
    <w:p w:rsidR="00FA180A" w:rsidRDefault="00FA180A" w:rsidP="00660E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За несоблюдение норм вышеуказанного законодательства предусмотрена административная, а также уголовная ответственность. </w:t>
      </w:r>
    </w:p>
    <w:p w:rsidR="00660E0F" w:rsidRDefault="00660E0F"/>
    <w:sectPr w:rsidR="00660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059"/>
    <w:rsid w:val="00152ED0"/>
    <w:rsid w:val="00166166"/>
    <w:rsid w:val="00311059"/>
    <w:rsid w:val="004C437E"/>
    <w:rsid w:val="00660E0F"/>
    <w:rsid w:val="00FA1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93B8D"/>
  <w15:chartTrackingRefBased/>
  <w15:docId w15:val="{40582CC4-6B60-4E50-AE1B-D5FC7D7FB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Земляков Владимир Александрович</dc:creator>
  <cp:keywords/>
  <dc:description/>
  <cp:lastModifiedBy>Земляков Владимир Александрович</cp:lastModifiedBy>
  <cp:revision>2</cp:revision>
  <dcterms:created xsi:type="dcterms:W3CDTF">2024-03-27T11:46:00Z</dcterms:created>
  <dcterms:modified xsi:type="dcterms:W3CDTF">2024-03-27T12:35:00Z</dcterms:modified>
</cp:coreProperties>
</file>